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C37" w:rsidRPr="00F7045B" w:rsidRDefault="001E1C37" w:rsidP="001E1C37">
      <w:pPr>
        <w:rPr>
          <w:rFonts w:ascii="Garamond" w:hAnsi="Garamond"/>
        </w:rPr>
      </w:pPr>
      <w:r w:rsidRPr="00F7045B">
        <w:rPr>
          <w:rFonts w:ascii="Garamond" w:hAnsi="Garamond"/>
        </w:rPr>
        <w:t>English 500</w:t>
      </w:r>
    </w:p>
    <w:p w:rsidR="001E1C37" w:rsidRPr="00F7045B" w:rsidRDefault="001E1C37" w:rsidP="001E1C37">
      <w:pPr>
        <w:rPr>
          <w:rFonts w:ascii="Garamond" w:hAnsi="Garamond"/>
        </w:rPr>
      </w:pPr>
      <w:r w:rsidRPr="00F7045B">
        <w:rPr>
          <w:rFonts w:ascii="Garamond" w:hAnsi="Garamond"/>
        </w:rPr>
        <w:t xml:space="preserve">Dr. </w:t>
      </w:r>
      <w:r w:rsidR="00FD1AD0">
        <w:rPr>
          <w:rFonts w:ascii="Garamond" w:hAnsi="Garamond"/>
        </w:rPr>
        <w:t xml:space="preserve">Janelle </w:t>
      </w:r>
      <w:bookmarkStart w:id="0" w:name="_GoBack"/>
      <w:bookmarkEnd w:id="0"/>
      <w:r w:rsidRPr="00F7045B">
        <w:rPr>
          <w:rFonts w:ascii="Garamond" w:hAnsi="Garamond"/>
        </w:rPr>
        <w:t>Jenstad, UVic</w:t>
      </w:r>
    </w:p>
    <w:p w:rsidR="001E1C37" w:rsidRPr="00F7045B" w:rsidRDefault="001E1C37" w:rsidP="001E1C37">
      <w:pPr>
        <w:rPr>
          <w:rFonts w:ascii="Garamond" w:hAnsi="Garamond"/>
        </w:rPr>
      </w:pPr>
    </w:p>
    <w:p w:rsidR="00A13797" w:rsidRPr="00F7045B" w:rsidRDefault="009C47F3" w:rsidP="001E1C37">
      <w:pPr>
        <w:pStyle w:val="Title"/>
        <w:rPr>
          <w:rFonts w:ascii="Garamond" w:hAnsi="Garamond"/>
        </w:rPr>
      </w:pPr>
      <w:r w:rsidRPr="00F7045B">
        <w:rPr>
          <w:rFonts w:ascii="Garamond" w:hAnsi="Garamond"/>
        </w:rPr>
        <w:t>Types of Research Questions in the Discipline of English</w:t>
      </w:r>
    </w:p>
    <w:sdt>
      <w:sdtPr>
        <w:rPr>
          <w:rFonts w:ascii="Garamond" w:eastAsia="Times New Roman" w:hAnsi="Garamond" w:cs="New York"/>
          <w:b w:val="0"/>
          <w:bCs w:val="0"/>
          <w:color w:val="auto"/>
          <w:sz w:val="24"/>
          <w:szCs w:val="20"/>
          <w:lang w:val="en-CA" w:eastAsia="ar-SA"/>
        </w:rPr>
        <w:id w:val="-1617207563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1E1C37" w:rsidRPr="00F7045B" w:rsidRDefault="001E1C37">
          <w:pPr>
            <w:pStyle w:val="TOCHeading"/>
            <w:rPr>
              <w:rFonts w:ascii="Garamond" w:hAnsi="Garamond"/>
            </w:rPr>
          </w:pPr>
          <w:r w:rsidRPr="00F7045B">
            <w:rPr>
              <w:rFonts w:ascii="Garamond" w:hAnsi="Garamond"/>
            </w:rPr>
            <w:t>Contents</w:t>
          </w:r>
        </w:p>
        <w:p w:rsidR="00FD1AD0" w:rsidRDefault="001E1C37">
          <w:pPr>
            <w:pStyle w:val="TOC1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r w:rsidRPr="00F7045B">
            <w:rPr>
              <w:rFonts w:ascii="Garamond" w:hAnsi="Garamond"/>
            </w:rPr>
            <w:fldChar w:fldCharType="begin"/>
          </w:r>
          <w:r w:rsidRPr="00F7045B">
            <w:rPr>
              <w:rFonts w:ascii="Garamond" w:hAnsi="Garamond"/>
            </w:rPr>
            <w:instrText xml:space="preserve"> TOC \o "1-3" \h \z \u </w:instrText>
          </w:r>
          <w:r w:rsidRPr="00F7045B">
            <w:rPr>
              <w:rFonts w:ascii="Garamond" w:hAnsi="Garamond"/>
            </w:rPr>
            <w:fldChar w:fldCharType="separate"/>
          </w:r>
          <w:hyperlink w:anchor="_Toc20344315" w:history="1">
            <w:r w:rsidR="00FD1AD0" w:rsidRPr="00FF4FC2">
              <w:rPr>
                <w:rStyle w:val="Hyperlink"/>
                <w:rFonts w:ascii="Garamond" w:hAnsi="Garamond"/>
                <w:noProof/>
              </w:rPr>
              <w:t>Types of Questions and Examples Thereof</w:t>
            </w:r>
            <w:r w:rsidR="00FD1AD0">
              <w:rPr>
                <w:noProof/>
                <w:webHidden/>
              </w:rPr>
              <w:tab/>
            </w:r>
            <w:r w:rsidR="00FD1AD0">
              <w:rPr>
                <w:noProof/>
                <w:webHidden/>
              </w:rPr>
              <w:fldChar w:fldCharType="begin"/>
            </w:r>
            <w:r w:rsidR="00FD1AD0">
              <w:rPr>
                <w:noProof/>
                <w:webHidden/>
              </w:rPr>
              <w:instrText xml:space="preserve"> PAGEREF _Toc20344315 \h </w:instrText>
            </w:r>
            <w:r w:rsidR="00FD1AD0">
              <w:rPr>
                <w:noProof/>
                <w:webHidden/>
              </w:rPr>
            </w:r>
            <w:r w:rsidR="00FD1AD0">
              <w:rPr>
                <w:noProof/>
                <w:webHidden/>
              </w:rPr>
              <w:fldChar w:fldCharType="separate"/>
            </w:r>
            <w:r w:rsidR="00FD1AD0">
              <w:rPr>
                <w:noProof/>
                <w:webHidden/>
              </w:rPr>
              <w:t>2</w:t>
            </w:r>
            <w:r w:rsidR="00FD1AD0"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16" w:history="1">
            <w:r w:rsidRPr="00FF4FC2">
              <w:rPr>
                <w:rStyle w:val="Hyperlink"/>
                <w:rFonts w:ascii="Garamond" w:hAnsi="Garamond"/>
                <w:noProof/>
              </w:rPr>
              <w:t>1.  Authors and Authorship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17" w:history="1">
            <w:r w:rsidRPr="00FF4FC2">
              <w:rPr>
                <w:rStyle w:val="Hyperlink"/>
                <w:rFonts w:ascii="Garamond" w:hAnsi="Garamond"/>
                <w:noProof/>
              </w:rPr>
              <w:t>2.  Texts and Texuality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18" w:history="1">
            <w:r w:rsidRPr="00FF4FC2">
              <w:rPr>
                <w:rStyle w:val="Hyperlink"/>
                <w:rFonts w:ascii="Garamond" w:hAnsi="Garamond"/>
                <w:noProof/>
              </w:rPr>
              <w:t>3.  Criticism and Theory / Approaches to Reading Texts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19" w:history="1">
            <w:r w:rsidRPr="00FF4FC2">
              <w:rPr>
                <w:rStyle w:val="Hyperlink"/>
                <w:rFonts w:ascii="Garamond" w:hAnsi="Garamond"/>
                <w:noProof/>
              </w:rPr>
              <w:t>4.  Contexts / Intertextuality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0" w:history="1">
            <w:r w:rsidRPr="00FF4FC2">
              <w:rPr>
                <w:rStyle w:val="Hyperlink"/>
                <w:rFonts w:ascii="Garamond" w:hAnsi="Garamond"/>
                <w:noProof/>
              </w:rPr>
              <w:t>5.  Technology (overlaps with Texts and Textuality)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1" w:history="1">
            <w:r w:rsidRPr="00FF4FC2">
              <w:rPr>
                <w:rStyle w:val="Hyperlink"/>
                <w:rFonts w:ascii="Garamond" w:hAnsi="Garamond"/>
                <w:noProof/>
              </w:rPr>
              <w:t>6. Forms, Genres, Rhetoric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2" w:history="1">
            <w:r w:rsidRPr="00FF4FC2">
              <w:rPr>
                <w:rStyle w:val="Hyperlink"/>
                <w:rFonts w:ascii="Garamond" w:hAnsi="Garamond"/>
                <w:noProof/>
              </w:rPr>
              <w:t>7. Reception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1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3" w:history="1">
            <w:r w:rsidRPr="00FF4FC2">
              <w:rPr>
                <w:rStyle w:val="Hyperlink"/>
                <w:rFonts w:ascii="Garamond" w:hAnsi="Garamond"/>
                <w:noProof/>
                <w:lang w:val="en-US"/>
              </w:rPr>
              <w:t>Nature of Answering Claim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1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4" w:history="1">
            <w:r w:rsidRPr="00FF4FC2">
              <w:rPr>
                <w:rStyle w:val="Hyperlink"/>
                <w:rFonts w:ascii="Garamond" w:hAnsi="Garamond"/>
                <w:noProof/>
                <w:lang w:val="en-US"/>
              </w:rPr>
              <w:t>Sources for Answering Questions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5" w:history="1">
            <w:r w:rsidRPr="00FF4FC2">
              <w:rPr>
                <w:rStyle w:val="Hyperlink"/>
                <w:rFonts w:ascii="Garamond" w:hAnsi="Garamond"/>
                <w:noProof/>
              </w:rPr>
              <w:t>1.  Authors and Authorship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6" w:history="1">
            <w:r w:rsidRPr="00FF4FC2">
              <w:rPr>
                <w:rStyle w:val="Hyperlink"/>
                <w:rFonts w:ascii="Garamond" w:hAnsi="Garamond"/>
                <w:noProof/>
              </w:rPr>
              <w:t>2.  Texts and Textuality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7" w:history="1">
            <w:r w:rsidRPr="00FF4FC2">
              <w:rPr>
                <w:rStyle w:val="Hyperlink"/>
                <w:rFonts w:ascii="Garamond" w:hAnsi="Garamond"/>
                <w:noProof/>
              </w:rPr>
              <w:t>3.  Criticism and Theory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8" w:history="1">
            <w:r w:rsidRPr="00FF4FC2">
              <w:rPr>
                <w:rStyle w:val="Hyperlink"/>
                <w:rFonts w:ascii="Garamond" w:hAnsi="Garamond"/>
                <w:noProof/>
              </w:rPr>
              <w:t>4.  Contexts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29" w:history="1">
            <w:r w:rsidRPr="00FF4FC2">
              <w:rPr>
                <w:rStyle w:val="Hyperlink"/>
                <w:rFonts w:ascii="Garamond" w:hAnsi="Garamond"/>
                <w:noProof/>
              </w:rPr>
              <w:t>5. Technologies of textual transmission and reading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30" w:history="1">
            <w:r w:rsidRPr="00FF4FC2">
              <w:rPr>
                <w:rStyle w:val="Hyperlink"/>
                <w:rFonts w:ascii="Garamond" w:hAnsi="Garamond"/>
                <w:noProof/>
              </w:rPr>
              <w:t>6. Forms, Genres, Rhetoric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D1AD0" w:rsidRDefault="00FD1AD0">
          <w:pPr>
            <w:pStyle w:val="TOC2"/>
            <w:tabs>
              <w:tab w:val="right" w:leader="dot" w:pos="129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CA"/>
            </w:rPr>
          </w:pPr>
          <w:hyperlink w:anchor="_Toc20344331" w:history="1">
            <w:r w:rsidRPr="00FF4FC2">
              <w:rPr>
                <w:rStyle w:val="Hyperlink"/>
                <w:rFonts w:ascii="Garamond" w:hAnsi="Garamond"/>
                <w:noProof/>
              </w:rPr>
              <w:t>7. Reception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_Toc20344331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E1C37" w:rsidRPr="00F7045B" w:rsidRDefault="001E1C37">
          <w:pPr>
            <w:rPr>
              <w:rFonts w:ascii="Garamond" w:hAnsi="Garamond"/>
            </w:rPr>
          </w:pPr>
          <w:r w:rsidRPr="00F7045B">
            <w:rPr>
              <w:rFonts w:ascii="Garamond" w:hAnsi="Garamond"/>
              <w:b/>
              <w:bCs/>
              <w:noProof/>
            </w:rPr>
            <w:fldChar w:fldCharType="end"/>
          </w:r>
        </w:p>
      </w:sdtContent>
    </w:sdt>
    <w:p w:rsidR="001E1C37" w:rsidRPr="00F7045B" w:rsidRDefault="001E1C37" w:rsidP="001E1C37">
      <w:pPr>
        <w:pStyle w:val="Title"/>
        <w:rPr>
          <w:rFonts w:ascii="Garamond" w:hAnsi="Garamond"/>
        </w:rPr>
      </w:pPr>
    </w:p>
    <w:p w:rsidR="001E1C37" w:rsidRPr="00F7045B" w:rsidRDefault="001E1C37" w:rsidP="001E1C37">
      <w:pPr>
        <w:pStyle w:val="Heading1"/>
        <w:rPr>
          <w:rFonts w:ascii="Garamond" w:hAnsi="Garamond"/>
        </w:rPr>
      </w:pPr>
      <w:bookmarkStart w:id="1" w:name="_Toc20344315"/>
      <w:r w:rsidRPr="00F7045B">
        <w:rPr>
          <w:rFonts w:ascii="Garamond" w:hAnsi="Garamond"/>
        </w:rPr>
        <w:lastRenderedPageBreak/>
        <w:t>Types of Questions and Examples Thereof</w:t>
      </w:r>
      <w:bookmarkEnd w:id="1"/>
    </w:p>
    <w:p w:rsidR="001E1C37" w:rsidRPr="00F7045B" w:rsidRDefault="001E1C37" w:rsidP="001E1C37">
      <w:pPr>
        <w:rPr>
          <w:rFonts w:ascii="Garamond" w:hAnsi="Garamond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2" w:name="_Toc20344316"/>
      <w:r w:rsidRPr="00F7045B">
        <w:rPr>
          <w:rFonts w:ascii="Garamond" w:hAnsi="Garamond"/>
        </w:rPr>
        <w:t>1.  Authors and Authorship</w:t>
      </w:r>
      <w:bookmarkEnd w:id="2"/>
    </w:p>
    <w:p w:rsidR="00197954" w:rsidRPr="00F7045B" w:rsidRDefault="00197954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is the author’s story? (worth telling if not generally known or if you’ve made a new discovery)</w:t>
      </w:r>
    </w:p>
    <w:p w:rsidR="00197954" w:rsidRPr="00F7045B" w:rsidRDefault="00197954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pseudonyms are associated with an author?</w:t>
      </w:r>
    </w:p>
    <w:p w:rsidR="001E1C37" w:rsidRPr="00F7045B" w:rsidRDefault="001E1C37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Who wrote Text Y?</w:t>
      </w:r>
    </w:p>
    <w:p w:rsidR="00814C31" w:rsidRPr="00F7045B" w:rsidRDefault="00814C31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 xml:space="preserve">What was (or is) the author’s writing process? </w:t>
      </w:r>
    </w:p>
    <w:p w:rsidR="007303F6" w:rsidRPr="00F7045B" w:rsidRDefault="007303F6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Who was in the author’s literary circle?</w:t>
      </w:r>
    </w:p>
    <w:p w:rsidR="00814C31" w:rsidRPr="00F7045B" w:rsidRDefault="00814C31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 xml:space="preserve">If manuscripts survive, what can we learn about the text, the author, the author’s process, the history of revisions, interventions by other “authors” (friends, critics, publishers), and/or the </w:t>
      </w:r>
      <w:r w:rsidR="00F7045B">
        <w:rPr>
          <w:rFonts w:ascii="Garamond" w:hAnsi="Garamond"/>
          <w:lang w:val="en-US"/>
        </w:rPr>
        <w:t>material conditions of writing.</w:t>
      </w:r>
    </w:p>
    <w:p w:rsidR="00814C31" w:rsidRPr="00F7045B" w:rsidRDefault="00814C31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If there are multiple witness</w:t>
      </w:r>
      <w:r w:rsidR="00F7045B">
        <w:rPr>
          <w:rFonts w:ascii="Garamond" w:hAnsi="Garamond"/>
          <w:lang w:val="en-US"/>
        </w:rPr>
        <w:t>es</w:t>
      </w:r>
      <w:r w:rsidRPr="00F7045B">
        <w:rPr>
          <w:rFonts w:ascii="Garamond" w:hAnsi="Garamond"/>
          <w:lang w:val="en-US"/>
        </w:rPr>
        <w:t>, which is/are the authoritative one(s)?</w:t>
      </w:r>
    </w:p>
    <w:p w:rsidR="001E1C37" w:rsidRPr="00F7045B" w:rsidRDefault="001E1C37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If there are multiple authors, who wrote what and how do we know?</w:t>
      </w:r>
    </w:p>
    <w:p w:rsidR="001E1C37" w:rsidRPr="00F7045B" w:rsidRDefault="001E1C37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is in the author’s corpus? How do we know? What techniques can we develop and/or</w:t>
      </w:r>
      <w:r w:rsidR="00814C31" w:rsidRPr="00F7045B">
        <w:rPr>
          <w:rFonts w:ascii="Garamond" w:hAnsi="Garamond"/>
          <w:lang w:val="en-US"/>
        </w:rPr>
        <w:t xml:space="preserve"> apply to determine attribution?</w:t>
      </w:r>
    </w:p>
    <w:p w:rsidR="001E1C37" w:rsidRDefault="001E1C37" w:rsidP="00814C31">
      <w:pPr>
        <w:pStyle w:val="ListParagraph"/>
        <w:numPr>
          <w:ilvl w:val="0"/>
          <w:numId w:val="7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does it mean to be an author? What other forces (social and material) shape any given text?</w:t>
      </w:r>
    </w:p>
    <w:p w:rsidR="00F7045B" w:rsidRPr="00F7045B" w:rsidRDefault="00F7045B" w:rsidP="00F7045B">
      <w:pPr>
        <w:pStyle w:val="ListParagraph"/>
        <w:ind w:left="1296"/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3" w:name="_Toc20344317"/>
      <w:r w:rsidRPr="00F7045B">
        <w:rPr>
          <w:rFonts w:ascii="Garamond" w:hAnsi="Garamond"/>
        </w:rPr>
        <w:t>2.  Texts and Texuality</w:t>
      </w:r>
      <w:bookmarkEnd w:id="3"/>
    </w:p>
    <w:p w:rsidR="001E1C37" w:rsidRPr="00F7045B" w:rsidRDefault="001E1C37" w:rsidP="00814C31">
      <w:pPr>
        <w:pStyle w:val="ListParagraph"/>
        <w:numPr>
          <w:ilvl w:val="0"/>
          <w:numId w:val="8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is the publication history of Text Y?</w:t>
      </w:r>
    </w:p>
    <w:p w:rsidR="00814C31" w:rsidRPr="00F7045B" w:rsidRDefault="00814C31" w:rsidP="00814C31">
      <w:pPr>
        <w:pStyle w:val="ListParagraph"/>
        <w:numPr>
          <w:ilvl w:val="0"/>
          <w:numId w:val="8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How was Text Y altered during its publication history?</w:t>
      </w:r>
    </w:p>
    <w:p w:rsidR="00814C31" w:rsidRPr="00F7045B" w:rsidRDefault="00814C31" w:rsidP="00814C31">
      <w:pPr>
        <w:pStyle w:val="ListParagraph"/>
        <w:numPr>
          <w:ilvl w:val="0"/>
          <w:numId w:val="8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witnesses survive? Where? How?</w:t>
      </w:r>
    </w:p>
    <w:p w:rsidR="00814C31" w:rsidRPr="00F7045B" w:rsidRDefault="00814C31" w:rsidP="00814C31">
      <w:pPr>
        <w:pStyle w:val="ListParagraph"/>
        <w:numPr>
          <w:ilvl w:val="0"/>
          <w:numId w:val="8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is the relationship between witnesses?</w:t>
      </w:r>
    </w:p>
    <w:p w:rsidR="00197954" w:rsidRPr="00F7045B" w:rsidRDefault="00197954" w:rsidP="00814C31">
      <w:pPr>
        <w:pStyle w:val="ListParagraph"/>
        <w:numPr>
          <w:ilvl w:val="0"/>
          <w:numId w:val="8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How was the text printed? What occurred in the print shop?</w:t>
      </w:r>
    </w:p>
    <w:p w:rsidR="00197954" w:rsidRPr="00F7045B" w:rsidRDefault="00197954" w:rsidP="00814C31">
      <w:pPr>
        <w:pStyle w:val="ListParagraph"/>
        <w:numPr>
          <w:ilvl w:val="0"/>
          <w:numId w:val="8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and many more questions that we will take up in this course….</w:t>
      </w:r>
    </w:p>
    <w:p w:rsidR="001E1C37" w:rsidRPr="00F7045B" w:rsidRDefault="001E1C37" w:rsidP="001E1C37">
      <w:pPr>
        <w:ind w:left="576"/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4" w:name="_Toc20344318"/>
      <w:r w:rsidRPr="00F7045B">
        <w:rPr>
          <w:rFonts w:ascii="Garamond" w:hAnsi="Garamond"/>
        </w:rPr>
        <w:t>3.  Criticism and Theory / Approaches to Reading Texts</w:t>
      </w:r>
      <w:bookmarkEnd w:id="4"/>
    </w:p>
    <w:p w:rsidR="001E1C37" w:rsidRPr="00F7045B" w:rsidRDefault="001E1C37" w:rsidP="00814C31">
      <w:pPr>
        <w:pStyle w:val="ListParagraph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 xml:space="preserve">How applicable is approach/theory X to Text Y? </w:t>
      </w:r>
    </w:p>
    <w:p w:rsidR="001E1C37" w:rsidRPr="00F7045B" w:rsidRDefault="001E1C37" w:rsidP="00814C31">
      <w:pPr>
        <w:pStyle w:val="ListParagraph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do we learn about Text Y from reading it through the lens of Approach X?</w:t>
      </w:r>
    </w:p>
    <w:p w:rsidR="001E1C37" w:rsidRPr="00F7045B" w:rsidRDefault="001E1C37" w:rsidP="00814C31">
      <w:pPr>
        <w:pStyle w:val="ListParagraph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 xml:space="preserve">What approaches have we taken to a text, author, corpus, </w:t>
      </w:r>
      <w:r w:rsidR="00F7045B">
        <w:rPr>
          <w:rFonts w:ascii="Garamond" w:hAnsi="Garamond"/>
          <w:lang w:val="en-US"/>
        </w:rPr>
        <w:t xml:space="preserve">or </w:t>
      </w:r>
      <w:r w:rsidRPr="00F7045B">
        <w:rPr>
          <w:rFonts w:ascii="Garamond" w:hAnsi="Garamond"/>
          <w:lang w:val="en-US"/>
        </w:rPr>
        <w:t>period?</w:t>
      </w:r>
    </w:p>
    <w:p w:rsidR="001E1C37" w:rsidRPr="00F7045B" w:rsidRDefault="001E1C37" w:rsidP="00814C31">
      <w:pPr>
        <w:pStyle w:val="ListParagraph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Why does Approach X lend itself to Corpus Y?</w:t>
      </w:r>
    </w:p>
    <w:p w:rsidR="001E1C37" w:rsidRPr="00F7045B" w:rsidRDefault="001E1C37" w:rsidP="00814C31">
      <w:pPr>
        <w:pStyle w:val="ListParagraph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Why has Field A avoided/preferred Approach B? (E.g., Why did New Historicism emerge first in the fields of Renaissance Studies and Romanticism?)</w:t>
      </w:r>
    </w:p>
    <w:p w:rsidR="00197954" w:rsidRPr="00F7045B" w:rsidRDefault="00197954" w:rsidP="00814C31">
      <w:pPr>
        <w:pStyle w:val="ListParagraph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broad understandings of language/culture/history/society/education do we need to have?</w:t>
      </w:r>
    </w:p>
    <w:p w:rsidR="00197954" w:rsidRPr="00F7045B" w:rsidRDefault="00197954" w:rsidP="00814C31">
      <w:pPr>
        <w:pStyle w:val="ListParagraph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lastRenderedPageBreak/>
        <w:t>What is the relationship between text/author/reader/material?</w:t>
      </w:r>
    </w:p>
    <w:p w:rsidR="001E1C37" w:rsidRPr="00F7045B" w:rsidRDefault="001E1C37" w:rsidP="001E1C37">
      <w:pPr>
        <w:ind w:left="576"/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5" w:name="_Toc20344319"/>
      <w:r w:rsidRPr="00F7045B">
        <w:rPr>
          <w:rFonts w:ascii="Garamond" w:hAnsi="Garamond"/>
        </w:rPr>
        <w:t>4.  Contexts / Intertextuality</w:t>
      </w:r>
      <w:bookmarkEnd w:id="5"/>
    </w:p>
    <w:p w:rsidR="00814C31" w:rsidRPr="00F7045B" w:rsidRDefault="00814C31" w:rsidP="00814C31">
      <w:pPr>
        <w:pStyle w:val="ListParagraph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happens to our understanding of Text A when we contextualize it differently? (E.g., as part of a repertory, as part of the output of a particular publisher, as part of someone’s library, as one of many texts that tells a particular story, as belonging to a different literary period.)</w:t>
      </w:r>
    </w:p>
    <w:p w:rsidR="007303F6" w:rsidRPr="00F7045B" w:rsidRDefault="007303F6" w:rsidP="00765E59">
      <w:pPr>
        <w:pStyle w:val="ListBullet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real or fictional people  and places are mentioned in texts? (We might produce a personography/prosopography or a placeography/gazetteer.)</w:t>
      </w:r>
    </w:p>
    <w:p w:rsidR="00197954" w:rsidRPr="00F7045B" w:rsidRDefault="00197954" w:rsidP="00765E59">
      <w:pPr>
        <w:pStyle w:val="ListBullet"/>
        <w:numPr>
          <w:ilvl w:val="0"/>
          <w:numId w:val="9"/>
        </w:numPr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How does Text B respond to/adapt/build on/plagiarize/repurpose/quote Text A?</w:t>
      </w:r>
    </w:p>
    <w:p w:rsidR="001E1C37" w:rsidRPr="00F7045B" w:rsidRDefault="001E1C37" w:rsidP="001E1C37">
      <w:pPr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6" w:name="_Toc20344320"/>
      <w:r w:rsidRPr="00F7045B">
        <w:rPr>
          <w:rFonts w:ascii="Garamond" w:hAnsi="Garamond"/>
        </w:rPr>
        <w:t>5.  Technology</w:t>
      </w:r>
      <w:r w:rsidR="007303F6" w:rsidRPr="00F7045B">
        <w:rPr>
          <w:rFonts w:ascii="Garamond" w:hAnsi="Garamond"/>
        </w:rPr>
        <w:t xml:space="preserve"> (overlaps with Texts and Textuality)</w:t>
      </w:r>
      <w:bookmarkEnd w:id="6"/>
    </w:p>
    <w:p w:rsidR="007303F6" w:rsidRPr="00F7045B" w:rsidRDefault="007303F6" w:rsidP="007303F6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How can we read a large corpus effectively?</w:t>
      </w:r>
    </w:p>
    <w:p w:rsidR="007303F6" w:rsidRPr="00F7045B" w:rsidRDefault="007303F6" w:rsidP="007303F6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tools can we develop or use?</w:t>
      </w:r>
    </w:p>
    <w:p w:rsidR="007303F6" w:rsidRPr="00F7045B" w:rsidRDefault="007303F6" w:rsidP="007303F6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results can we generate from macroanalysis (distant reading)? Do they confirm, challenge, change, or redirect our previous questions and claims about texts, authorship, etc?</w:t>
      </w:r>
    </w:p>
    <w:p w:rsidR="00765E59" w:rsidRPr="00F7045B" w:rsidRDefault="00765E59" w:rsidP="007303F6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How have modes of textual transmission shaped the work being transmitted?</w:t>
      </w:r>
    </w:p>
    <w:p w:rsidR="00765E59" w:rsidRPr="00F7045B" w:rsidRDefault="00765E59" w:rsidP="007303F6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How do technologies of reading change the reception, experience of reading, and life of Text A?</w:t>
      </w:r>
    </w:p>
    <w:p w:rsidR="00197954" w:rsidRPr="00F7045B" w:rsidRDefault="00197954" w:rsidP="007303F6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How was a text distributed?</w:t>
      </w:r>
    </w:p>
    <w:p w:rsidR="007303F6" w:rsidRPr="00F7045B" w:rsidRDefault="007303F6" w:rsidP="007303F6">
      <w:pPr>
        <w:pStyle w:val="ListBullet"/>
        <w:numPr>
          <w:ilvl w:val="0"/>
          <w:numId w:val="0"/>
        </w:numPr>
        <w:ind w:left="1080"/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7" w:name="_Toc20344321"/>
      <w:r w:rsidRPr="00F7045B">
        <w:rPr>
          <w:rFonts w:ascii="Garamond" w:hAnsi="Garamond"/>
        </w:rPr>
        <w:t>6. Forms</w:t>
      </w:r>
      <w:r w:rsidR="00765E59" w:rsidRPr="00F7045B">
        <w:rPr>
          <w:rFonts w:ascii="Garamond" w:hAnsi="Garamond"/>
        </w:rPr>
        <w:t>, Genres, Rhetoric</w:t>
      </w:r>
      <w:bookmarkEnd w:id="7"/>
    </w:p>
    <w:p w:rsidR="00814C31" w:rsidRPr="00F7045B" w:rsidRDefault="00814C31" w:rsidP="00814C31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is the genre of Text Y?</w:t>
      </w:r>
    </w:p>
    <w:p w:rsidR="00814C31" w:rsidRPr="00F7045B" w:rsidRDefault="00814C31" w:rsidP="00814C31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does a body of texts (grouped in some meaningful way) have in common generically and formally?</w:t>
      </w:r>
    </w:p>
    <w:p w:rsidR="00765E59" w:rsidRPr="00F7045B" w:rsidRDefault="00765E59" w:rsidP="00814C31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are the formal features of Text Y?</w:t>
      </w:r>
    </w:p>
    <w:p w:rsidR="00765E59" w:rsidRPr="00F7045B" w:rsidRDefault="00765E59" w:rsidP="00814C31">
      <w:pPr>
        <w:pStyle w:val="ListBullet"/>
        <w:tabs>
          <w:tab w:val="clear" w:pos="360"/>
          <w:tab w:val="num" w:pos="1080"/>
        </w:tabs>
        <w:ind w:left="108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What literary devices, diction, rhetorical devices, poetic devices, aural effects, rhyme schemes, meters prevail in this text … and to what end?</w:t>
      </w:r>
    </w:p>
    <w:p w:rsidR="00765E59" w:rsidRPr="00F7045B" w:rsidRDefault="00765E59" w:rsidP="00765E59">
      <w:pPr>
        <w:pStyle w:val="ListBullet"/>
        <w:numPr>
          <w:ilvl w:val="0"/>
          <w:numId w:val="0"/>
        </w:numPr>
        <w:ind w:left="1080"/>
        <w:rPr>
          <w:rFonts w:ascii="Garamond" w:hAnsi="Garamond"/>
          <w:lang w:val="en-US"/>
        </w:rPr>
      </w:pPr>
    </w:p>
    <w:p w:rsidR="00814C31" w:rsidRPr="00F7045B" w:rsidRDefault="00814C31" w:rsidP="00814C31">
      <w:pPr>
        <w:pStyle w:val="Heading2"/>
        <w:rPr>
          <w:rFonts w:ascii="Garamond" w:hAnsi="Garamond"/>
        </w:rPr>
      </w:pPr>
      <w:bookmarkStart w:id="8" w:name="_Toc20344322"/>
      <w:r w:rsidRPr="00F7045B">
        <w:rPr>
          <w:rFonts w:ascii="Garamond" w:hAnsi="Garamond"/>
        </w:rPr>
        <w:t>7. Reception</w:t>
      </w:r>
      <w:bookmarkEnd w:id="8"/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1241"/>
        <w:gridCol w:w="1159"/>
        <w:gridCol w:w="1941"/>
        <w:gridCol w:w="2261"/>
        <w:gridCol w:w="1257"/>
      </w:tblGrid>
      <w:tr w:rsidR="00141001" w:rsidRPr="00F7045B" w:rsidTr="00141001">
        <w:tc>
          <w:tcPr>
            <w:tcW w:w="1241" w:type="dxa"/>
            <w:vMerge w:val="restart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How was/is the work received</w:t>
            </w:r>
          </w:p>
        </w:tc>
        <w:tc>
          <w:tcPr>
            <w:tcW w:w="1159" w:type="dxa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by the public</w:t>
            </w:r>
          </w:p>
        </w:tc>
        <w:tc>
          <w:tcPr>
            <w:tcW w:w="1765" w:type="dxa"/>
            <w:vMerge w:val="restart"/>
            <w:vAlign w:val="center"/>
          </w:tcPr>
          <w:p w:rsidR="00141001" w:rsidRPr="00F7045B" w:rsidRDefault="00141001" w:rsidP="00D16938">
            <w:pPr>
              <w:pStyle w:val="ListBullet"/>
              <w:numPr>
                <w:ilvl w:val="0"/>
                <w:numId w:val="0"/>
              </w:numPr>
              <w:jc w:val="center"/>
              <w:rPr>
                <w:rFonts w:ascii="Garamond" w:hAnsi="Garamond"/>
                <w:sz w:val="180"/>
                <w:szCs w:val="180"/>
                <w:lang w:val="en-US"/>
              </w:rPr>
            </w:pPr>
            <w:r w:rsidRPr="00F7045B">
              <w:rPr>
                <w:rFonts w:ascii="Garamond" w:hAnsi="Garamond"/>
                <w:sz w:val="180"/>
                <w:szCs w:val="180"/>
                <w:lang w:val="en-US"/>
              </w:rPr>
              <w:t>}{</w:t>
            </w:r>
          </w:p>
        </w:tc>
        <w:tc>
          <w:tcPr>
            <w:tcW w:w="2261" w:type="dxa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upon first publication?</w:t>
            </w:r>
          </w:p>
        </w:tc>
        <w:tc>
          <w:tcPr>
            <w:tcW w:w="1257" w:type="dxa"/>
            <w:vMerge w:val="restart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What is the evidence?</w:t>
            </w:r>
          </w:p>
        </w:tc>
      </w:tr>
      <w:tr w:rsidR="00141001" w:rsidRPr="00F7045B" w:rsidTr="00141001">
        <w:tc>
          <w:tcPr>
            <w:tcW w:w="1241" w:type="dxa"/>
            <w:vMerge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</w:p>
        </w:tc>
        <w:tc>
          <w:tcPr>
            <w:tcW w:w="1159" w:type="dxa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by the press</w:t>
            </w:r>
          </w:p>
        </w:tc>
        <w:tc>
          <w:tcPr>
            <w:tcW w:w="1765" w:type="dxa"/>
            <w:vMerge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</w:p>
        </w:tc>
        <w:tc>
          <w:tcPr>
            <w:tcW w:w="2261" w:type="dxa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upon subsequent editions?</w:t>
            </w:r>
          </w:p>
        </w:tc>
        <w:tc>
          <w:tcPr>
            <w:tcW w:w="1257" w:type="dxa"/>
            <w:vMerge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</w:p>
        </w:tc>
      </w:tr>
      <w:tr w:rsidR="00141001" w:rsidRPr="00F7045B" w:rsidTr="00141001">
        <w:tc>
          <w:tcPr>
            <w:tcW w:w="1241" w:type="dxa"/>
            <w:vMerge/>
          </w:tcPr>
          <w:p w:rsidR="00141001" w:rsidRPr="00F7045B" w:rsidRDefault="00141001" w:rsidP="007303F6">
            <w:pPr>
              <w:pStyle w:val="ListBullet"/>
              <w:tabs>
                <w:tab w:val="clear" w:pos="360"/>
                <w:tab w:val="num" w:pos="1080"/>
              </w:tabs>
              <w:ind w:left="0" w:firstLine="0"/>
              <w:rPr>
                <w:rFonts w:ascii="Garamond" w:hAnsi="Garamond"/>
                <w:lang w:val="en-US"/>
              </w:rPr>
            </w:pPr>
          </w:p>
        </w:tc>
        <w:tc>
          <w:tcPr>
            <w:tcW w:w="1159" w:type="dxa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by other writers</w:t>
            </w:r>
          </w:p>
        </w:tc>
        <w:tc>
          <w:tcPr>
            <w:tcW w:w="1765" w:type="dxa"/>
            <w:vMerge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</w:p>
        </w:tc>
        <w:tc>
          <w:tcPr>
            <w:tcW w:w="2261" w:type="dxa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over the next decades/centuries?</w:t>
            </w:r>
          </w:p>
        </w:tc>
        <w:tc>
          <w:tcPr>
            <w:tcW w:w="1257" w:type="dxa"/>
            <w:vMerge/>
          </w:tcPr>
          <w:p w:rsidR="00141001" w:rsidRPr="00F7045B" w:rsidRDefault="00141001" w:rsidP="007303F6">
            <w:pPr>
              <w:pStyle w:val="ListBullet"/>
              <w:tabs>
                <w:tab w:val="clear" w:pos="360"/>
                <w:tab w:val="num" w:pos="1080"/>
              </w:tabs>
              <w:ind w:left="0" w:firstLine="0"/>
              <w:rPr>
                <w:rFonts w:ascii="Garamond" w:hAnsi="Garamond"/>
                <w:lang w:val="en-US"/>
              </w:rPr>
            </w:pPr>
          </w:p>
        </w:tc>
      </w:tr>
      <w:tr w:rsidR="00141001" w:rsidRPr="00F7045B" w:rsidTr="00141001">
        <w:tc>
          <w:tcPr>
            <w:tcW w:w="1241" w:type="dxa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</w:p>
        </w:tc>
        <w:tc>
          <w:tcPr>
            <w:tcW w:w="1159" w:type="dxa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by literary critics</w:t>
            </w:r>
          </w:p>
        </w:tc>
        <w:tc>
          <w:tcPr>
            <w:tcW w:w="1765" w:type="dxa"/>
            <w:vMerge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</w:p>
        </w:tc>
        <w:tc>
          <w:tcPr>
            <w:tcW w:w="2261" w:type="dxa"/>
          </w:tcPr>
          <w:p w:rsidR="00141001" w:rsidRPr="00F7045B" w:rsidRDefault="00141001" w:rsidP="007303F6">
            <w:pPr>
              <w:pStyle w:val="ListBullet"/>
              <w:numPr>
                <w:ilvl w:val="0"/>
                <w:numId w:val="0"/>
              </w:numPr>
              <w:rPr>
                <w:rFonts w:ascii="Garamond" w:hAnsi="Garamond"/>
                <w:lang w:val="en-US"/>
              </w:rPr>
            </w:pPr>
            <w:r w:rsidRPr="00F7045B">
              <w:rPr>
                <w:rFonts w:ascii="Garamond" w:hAnsi="Garamond"/>
                <w:lang w:val="en-US"/>
              </w:rPr>
              <w:t>now?</w:t>
            </w:r>
          </w:p>
        </w:tc>
        <w:tc>
          <w:tcPr>
            <w:tcW w:w="1257" w:type="dxa"/>
            <w:vMerge/>
          </w:tcPr>
          <w:p w:rsidR="00141001" w:rsidRPr="00F7045B" w:rsidRDefault="00141001" w:rsidP="007303F6">
            <w:pPr>
              <w:pStyle w:val="ListBullet"/>
              <w:tabs>
                <w:tab w:val="clear" w:pos="360"/>
                <w:tab w:val="num" w:pos="1080"/>
              </w:tabs>
              <w:ind w:left="0" w:firstLine="0"/>
              <w:rPr>
                <w:rFonts w:ascii="Garamond" w:hAnsi="Garamond"/>
                <w:lang w:val="en-US"/>
              </w:rPr>
            </w:pPr>
          </w:p>
        </w:tc>
      </w:tr>
    </w:tbl>
    <w:p w:rsidR="001E1C37" w:rsidRPr="00F7045B" w:rsidRDefault="001E1C37" w:rsidP="001E1C37">
      <w:pPr>
        <w:ind w:left="722" w:right="-27" w:hanging="722"/>
        <w:rPr>
          <w:rFonts w:ascii="Garamond" w:hAnsi="Garamond"/>
          <w:lang w:val="en-US"/>
        </w:rPr>
      </w:pPr>
    </w:p>
    <w:p w:rsidR="001E1C37" w:rsidRPr="00F7045B" w:rsidRDefault="00814C31" w:rsidP="00814C31">
      <w:pPr>
        <w:pStyle w:val="Heading1"/>
        <w:rPr>
          <w:rFonts w:ascii="Garamond" w:hAnsi="Garamond"/>
          <w:lang w:val="en-US"/>
        </w:rPr>
      </w:pPr>
      <w:bookmarkStart w:id="9" w:name="_Toc20344323"/>
      <w:r w:rsidRPr="00F7045B">
        <w:rPr>
          <w:rFonts w:ascii="Garamond" w:hAnsi="Garamond"/>
          <w:lang w:val="en-US"/>
        </w:rPr>
        <w:t>Nature of Answering Claim</w:t>
      </w:r>
      <w:bookmarkEnd w:id="9"/>
    </w:p>
    <w:p w:rsidR="00814C31" w:rsidRPr="00F7045B" w:rsidRDefault="00814C31" w:rsidP="00814C31">
      <w:pPr>
        <w:rPr>
          <w:rFonts w:ascii="Garamond" w:hAnsi="Garamond"/>
          <w:lang w:val="en-US"/>
        </w:rPr>
      </w:pPr>
    </w:p>
    <w:p w:rsidR="00814C31" w:rsidRPr="00F7045B" w:rsidRDefault="006F558C" w:rsidP="00197954">
      <w:pPr>
        <w:pStyle w:val="ListParagraph"/>
        <w:numPr>
          <w:ilvl w:val="0"/>
          <w:numId w:val="12"/>
        </w:numPr>
        <w:ind w:left="360"/>
        <w:rPr>
          <w:rFonts w:ascii="Garamond" w:hAnsi="Garamond"/>
        </w:rPr>
      </w:pPr>
      <w:r w:rsidRPr="00F7045B">
        <w:rPr>
          <w:rFonts w:ascii="Garamond" w:hAnsi="Garamond"/>
        </w:rPr>
        <w:t>Argument of existence</w:t>
      </w:r>
    </w:p>
    <w:p w:rsidR="00197954" w:rsidRPr="00F7045B" w:rsidRDefault="00197954" w:rsidP="00197954">
      <w:pPr>
        <w:pStyle w:val="ListParagraph"/>
        <w:numPr>
          <w:ilvl w:val="0"/>
          <w:numId w:val="14"/>
        </w:numPr>
        <w:rPr>
          <w:rFonts w:ascii="Garamond" w:hAnsi="Garamond"/>
        </w:rPr>
      </w:pPr>
      <w:r w:rsidRPr="00F7045B">
        <w:rPr>
          <w:rFonts w:ascii="Garamond" w:hAnsi="Garamond"/>
        </w:rPr>
        <w:t>something happened or existed</w:t>
      </w:r>
    </w:p>
    <w:p w:rsidR="00197954" w:rsidRPr="00F7045B" w:rsidRDefault="00197954" w:rsidP="00197954">
      <w:pPr>
        <w:pStyle w:val="ListParagraph"/>
        <w:numPr>
          <w:ilvl w:val="0"/>
          <w:numId w:val="14"/>
        </w:numPr>
        <w:rPr>
          <w:rFonts w:ascii="Garamond" w:hAnsi="Garamond"/>
        </w:rPr>
      </w:pPr>
      <w:r w:rsidRPr="00F7045B">
        <w:rPr>
          <w:rFonts w:ascii="Garamond" w:hAnsi="Garamond"/>
        </w:rPr>
        <w:t>appearance/reality (</w:t>
      </w:r>
      <w:r w:rsidR="00F7045B">
        <w:rPr>
          <w:rFonts w:ascii="Garamond" w:hAnsi="Garamond"/>
        </w:rPr>
        <w:t>something seems to be something but is actually something else</w:t>
      </w:r>
      <w:r w:rsidRPr="00F7045B">
        <w:rPr>
          <w:rFonts w:ascii="Garamond" w:hAnsi="Garamond"/>
        </w:rPr>
        <w:t>)</w:t>
      </w:r>
    </w:p>
    <w:p w:rsidR="00197954" w:rsidRPr="00F7045B" w:rsidRDefault="00197954" w:rsidP="00197954">
      <w:pPr>
        <w:pStyle w:val="ListParagraph"/>
        <w:numPr>
          <w:ilvl w:val="0"/>
          <w:numId w:val="14"/>
        </w:numPr>
        <w:rPr>
          <w:rFonts w:ascii="Garamond" w:hAnsi="Garamond"/>
        </w:rPr>
      </w:pPr>
      <w:r w:rsidRPr="00F7045B">
        <w:rPr>
          <w:rFonts w:ascii="Garamond" w:hAnsi="Garamond"/>
        </w:rPr>
        <w:t>ubiquity</w:t>
      </w:r>
      <w:r w:rsidR="00F7045B">
        <w:rPr>
          <w:rFonts w:ascii="Garamond" w:hAnsi="Garamond"/>
        </w:rPr>
        <w:t xml:space="preserve"> (something is so pervasive that we haven’t seen it – e.g., racism, settler mentality, privileging of the author)</w:t>
      </w:r>
    </w:p>
    <w:p w:rsidR="00197954" w:rsidRPr="00F7045B" w:rsidRDefault="00197954" w:rsidP="00197954">
      <w:pPr>
        <w:pStyle w:val="ListParagraph"/>
        <w:numPr>
          <w:ilvl w:val="0"/>
          <w:numId w:val="14"/>
        </w:numPr>
        <w:rPr>
          <w:rFonts w:ascii="Garamond" w:hAnsi="Garamond"/>
        </w:rPr>
      </w:pPr>
      <w:r w:rsidRPr="00F7045B">
        <w:rPr>
          <w:rFonts w:ascii="Garamond" w:hAnsi="Garamond"/>
        </w:rPr>
        <w:t>paradox</w:t>
      </w:r>
      <w:r w:rsidR="00F7045B">
        <w:rPr>
          <w:rFonts w:ascii="Garamond" w:hAnsi="Garamond"/>
        </w:rPr>
        <w:t xml:space="preserve"> (it shouldn’t exist but it does)</w:t>
      </w:r>
    </w:p>
    <w:p w:rsidR="006F558C" w:rsidRPr="00F7045B" w:rsidRDefault="006F558C" w:rsidP="00197954">
      <w:pPr>
        <w:pStyle w:val="ListParagraph"/>
        <w:numPr>
          <w:ilvl w:val="0"/>
          <w:numId w:val="12"/>
        </w:numPr>
        <w:ind w:left="36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Argument of definition</w:t>
      </w:r>
      <w:r w:rsidR="00393351" w:rsidRPr="00F7045B">
        <w:rPr>
          <w:rFonts w:ascii="Garamond" w:hAnsi="Garamond"/>
          <w:lang w:val="en-US"/>
        </w:rPr>
        <w:t xml:space="preserve"> or classification</w:t>
      </w:r>
      <w:r w:rsidR="00197954" w:rsidRPr="00F7045B">
        <w:rPr>
          <w:rFonts w:ascii="Garamond" w:hAnsi="Garamond"/>
          <w:lang w:val="en-US"/>
        </w:rPr>
        <w:t xml:space="preserve"> (what it is)</w:t>
      </w:r>
    </w:p>
    <w:p w:rsidR="00197954" w:rsidRPr="00F7045B" w:rsidRDefault="00197954" w:rsidP="00197954">
      <w:pPr>
        <w:pStyle w:val="ListParagraph"/>
        <w:numPr>
          <w:ilvl w:val="0"/>
          <w:numId w:val="12"/>
        </w:numPr>
        <w:ind w:left="36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Argument of evaluation (is it good or bad</w:t>
      </w:r>
      <w:r w:rsidR="00F7045B">
        <w:rPr>
          <w:rFonts w:ascii="Garamond" w:hAnsi="Garamond"/>
          <w:lang w:val="en-US"/>
        </w:rPr>
        <w:t xml:space="preserve"> according to a set of criteria</w:t>
      </w:r>
      <w:r w:rsidRPr="00F7045B">
        <w:rPr>
          <w:rFonts w:ascii="Garamond" w:hAnsi="Garamond"/>
          <w:lang w:val="en-US"/>
        </w:rPr>
        <w:t>?)</w:t>
      </w:r>
    </w:p>
    <w:p w:rsidR="006F558C" w:rsidRPr="00F7045B" w:rsidRDefault="006F558C" w:rsidP="00197954">
      <w:pPr>
        <w:pStyle w:val="ListParagraph"/>
        <w:numPr>
          <w:ilvl w:val="0"/>
          <w:numId w:val="12"/>
        </w:numPr>
        <w:ind w:left="36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 xml:space="preserve">Argument of </w:t>
      </w:r>
      <w:r w:rsidR="00393351" w:rsidRPr="00F7045B">
        <w:rPr>
          <w:rFonts w:ascii="Garamond" w:hAnsi="Garamond"/>
          <w:lang w:val="en-US"/>
        </w:rPr>
        <w:t>cause</w:t>
      </w:r>
      <w:r w:rsidR="00197954" w:rsidRPr="00F7045B">
        <w:rPr>
          <w:rFonts w:ascii="Garamond" w:hAnsi="Garamond"/>
          <w:lang w:val="en-US"/>
        </w:rPr>
        <w:t xml:space="preserve"> (why it happened)</w:t>
      </w:r>
    </w:p>
    <w:p w:rsidR="00814C31" w:rsidRPr="00F7045B" w:rsidRDefault="00197954" w:rsidP="00814C31">
      <w:pPr>
        <w:pStyle w:val="ListParagraph"/>
        <w:numPr>
          <w:ilvl w:val="0"/>
          <w:numId w:val="12"/>
        </w:numPr>
        <w:ind w:left="360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Argument of proposal (what should happen)</w:t>
      </w:r>
    </w:p>
    <w:p w:rsidR="00814C31" w:rsidRPr="00F7045B" w:rsidRDefault="00814C31" w:rsidP="00814C31">
      <w:pPr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1"/>
        <w:rPr>
          <w:rFonts w:ascii="Garamond" w:hAnsi="Garamond"/>
          <w:lang w:val="en-US"/>
        </w:rPr>
      </w:pPr>
      <w:bookmarkStart w:id="10" w:name="_Toc20344324"/>
      <w:r w:rsidRPr="00F7045B">
        <w:rPr>
          <w:rFonts w:ascii="Garamond" w:hAnsi="Garamond"/>
          <w:lang w:val="en-US"/>
        </w:rPr>
        <w:t>Sources for Answering Questions</w:t>
      </w:r>
      <w:bookmarkEnd w:id="10"/>
    </w:p>
    <w:p w:rsidR="001E1C37" w:rsidRPr="00F7045B" w:rsidRDefault="001E1C37" w:rsidP="001E1C37">
      <w:pPr>
        <w:ind w:left="722" w:right="-27" w:hanging="722"/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2"/>
        <w:rPr>
          <w:rFonts w:ascii="Garamond" w:hAnsi="Garamond"/>
          <w:lang w:val="en-CA"/>
        </w:rPr>
      </w:pPr>
      <w:bookmarkStart w:id="11" w:name="_Toc20344325"/>
      <w:r w:rsidRPr="00F7045B">
        <w:rPr>
          <w:rFonts w:ascii="Garamond" w:hAnsi="Garamond"/>
        </w:rPr>
        <w:t>1.  Authors and Authorship</w:t>
      </w:r>
      <w:bookmarkEnd w:id="11"/>
    </w:p>
    <w:p w:rsidR="001E1C37" w:rsidRPr="00F7045B" w:rsidRDefault="001E1C37" w:rsidP="001E1C37">
      <w:pPr>
        <w:ind w:left="1442" w:right="-27" w:hanging="722"/>
        <w:rPr>
          <w:rFonts w:ascii="Garamond" w:hAnsi="Garamond"/>
          <w:b/>
          <w:lang w:val="en-US"/>
        </w:rPr>
      </w:pPr>
      <w:r w:rsidRPr="00F7045B">
        <w:rPr>
          <w:rFonts w:ascii="Garamond" w:hAnsi="Garamond"/>
          <w:b/>
          <w:lang w:val="en-US"/>
        </w:rPr>
        <w:t>Primary Resources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letters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diaries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journals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other personal communication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autobiographies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author website generated by the author</w:t>
      </w:r>
    </w:p>
    <w:p w:rsidR="001E1C37" w:rsidRPr="00F7045B" w:rsidRDefault="001E1C37" w:rsidP="001E1C37">
      <w:pPr>
        <w:ind w:left="1442" w:right="-27" w:hanging="722"/>
        <w:rPr>
          <w:rFonts w:ascii="Garamond" w:hAnsi="Garamond"/>
          <w:b/>
          <w:lang w:val="en-US"/>
        </w:rPr>
      </w:pPr>
      <w:r w:rsidRPr="00F7045B">
        <w:rPr>
          <w:rFonts w:ascii="Garamond" w:hAnsi="Garamond"/>
          <w:b/>
          <w:lang w:val="en-US"/>
        </w:rPr>
        <w:t>Secondary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biographies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lastRenderedPageBreak/>
        <w:t>encyclopedia and literary biography entries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author websites [Do distinguish between scholarly sites and fan sites.]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12" w:name="_Toc20344326"/>
      <w:r w:rsidRPr="00F7045B">
        <w:rPr>
          <w:rFonts w:ascii="Garamond" w:hAnsi="Garamond"/>
        </w:rPr>
        <w:t>2.  Texts and Textuality</w:t>
      </w:r>
      <w:bookmarkEnd w:id="12"/>
    </w:p>
    <w:p w:rsidR="001E1C37" w:rsidRPr="00F7045B" w:rsidRDefault="001E1C37" w:rsidP="001E1C37">
      <w:pPr>
        <w:ind w:left="1442" w:right="-27" w:hanging="722"/>
        <w:rPr>
          <w:rFonts w:ascii="Garamond" w:hAnsi="Garamond"/>
          <w:b/>
          <w:lang w:val="en-US"/>
        </w:rPr>
      </w:pPr>
      <w:r w:rsidRPr="00F7045B">
        <w:rPr>
          <w:rFonts w:ascii="Garamond" w:hAnsi="Garamond"/>
          <w:b/>
          <w:lang w:val="en-US"/>
        </w:rPr>
        <w:t>Primary Resources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Original editions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Serial editions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Literary archives</w:t>
      </w:r>
    </w:p>
    <w:p w:rsidR="001E1C37" w:rsidRPr="00F7045B" w:rsidRDefault="00F7045B" w:rsidP="001E1C37">
      <w:pPr>
        <w:ind w:left="2162" w:right="-27" w:hanging="722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Publisher</w:t>
      </w:r>
      <w:r w:rsidR="001E1C37" w:rsidRPr="00F7045B">
        <w:rPr>
          <w:rFonts w:ascii="Garamond" w:hAnsi="Garamond"/>
          <w:lang w:val="en-US"/>
        </w:rPr>
        <w:t>s</w:t>
      </w:r>
      <w:r>
        <w:rPr>
          <w:rFonts w:ascii="Garamond" w:hAnsi="Garamond"/>
          <w:lang w:val="en-US"/>
        </w:rPr>
        <w:t>’</w:t>
      </w:r>
      <w:r w:rsidR="001E1C37" w:rsidRPr="00F7045B">
        <w:rPr>
          <w:rFonts w:ascii="Garamond" w:hAnsi="Garamond"/>
          <w:lang w:val="en-US"/>
        </w:rPr>
        <w:t xml:space="preserve"> archives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Microforms or digital versions of early texts</w:t>
      </w:r>
    </w:p>
    <w:p w:rsidR="001E1C37" w:rsidRPr="00F7045B" w:rsidRDefault="001E1C37" w:rsidP="001E1C37">
      <w:pPr>
        <w:ind w:left="1442" w:right="-27" w:hanging="722"/>
        <w:rPr>
          <w:rFonts w:ascii="Garamond" w:hAnsi="Garamond"/>
          <w:b/>
          <w:lang w:val="en-US"/>
        </w:rPr>
      </w:pPr>
      <w:r w:rsidRPr="00F7045B">
        <w:rPr>
          <w:rFonts w:ascii="Garamond" w:hAnsi="Garamond"/>
          <w:b/>
          <w:lang w:val="en-US"/>
        </w:rPr>
        <w:t>Secondary Resources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Author bibliographies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Catalogues</w:t>
      </w:r>
    </w:p>
    <w:p w:rsidR="001E1C37" w:rsidRPr="00F7045B" w:rsidRDefault="001E1C37" w:rsidP="001E1C37">
      <w:pPr>
        <w:ind w:left="288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Specialized library catalogues</w:t>
      </w:r>
    </w:p>
    <w:p w:rsidR="001E1C37" w:rsidRPr="00F7045B" w:rsidRDefault="001E1C37" w:rsidP="001E1C37">
      <w:pPr>
        <w:ind w:left="360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e.g., Nineteenth-Century Short Title Catalogue</w:t>
      </w:r>
    </w:p>
    <w:p w:rsidR="001E1C37" w:rsidRPr="00F7045B" w:rsidRDefault="001E1C37" w:rsidP="001E1C37">
      <w:pPr>
        <w:ind w:left="288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WorldCat</w:t>
      </w:r>
    </w:p>
    <w:p w:rsidR="001E1C37" w:rsidRPr="00F7045B" w:rsidRDefault="001E1C37" w:rsidP="001E1C37">
      <w:pPr>
        <w:ind w:left="722" w:right="-27" w:hanging="722"/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13" w:name="_Toc20344327"/>
      <w:r w:rsidRPr="00F7045B">
        <w:rPr>
          <w:rFonts w:ascii="Garamond" w:hAnsi="Garamond"/>
        </w:rPr>
        <w:t>3.  Criticism and Theory</w:t>
      </w:r>
      <w:bookmarkEnd w:id="13"/>
    </w:p>
    <w:p w:rsidR="001E1C37" w:rsidRPr="00F7045B" w:rsidRDefault="001E1C37" w:rsidP="001E1C37">
      <w:pPr>
        <w:ind w:left="1442" w:right="-27" w:hanging="722"/>
        <w:rPr>
          <w:rFonts w:ascii="Garamond" w:hAnsi="Garamond"/>
        </w:rPr>
      </w:pPr>
      <w:r w:rsidRPr="00F7045B">
        <w:rPr>
          <w:rFonts w:ascii="Garamond" w:hAnsi="Garamond"/>
          <w:b/>
        </w:rPr>
        <w:t>Mainly Secondary Sources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</w:rPr>
      </w:pPr>
      <w:r w:rsidRPr="00F7045B">
        <w:rPr>
          <w:rFonts w:ascii="Garamond" w:hAnsi="Garamond"/>
        </w:rPr>
        <w:t xml:space="preserve">Encyclopedias, handbooks, guides, </w:t>
      </w:r>
      <w:r w:rsidRPr="00F7045B">
        <w:rPr>
          <w:rFonts w:ascii="Garamond" w:hAnsi="Garamond"/>
          <w:i/>
        </w:rPr>
        <w:t>et cetera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MLAIB (Modern Language Association International Bibliography)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Other bibliographic databases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Print bibliographies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Books (monographs)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Book chapters in essay collections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Journals (</w:t>
      </w:r>
      <w:r w:rsidR="00F7045B">
        <w:rPr>
          <w:rFonts w:ascii="Garamond" w:hAnsi="Garamond"/>
          <w:lang w:val="en-US"/>
        </w:rPr>
        <w:t xml:space="preserve">you </w:t>
      </w:r>
      <w:r w:rsidRPr="00F7045B">
        <w:rPr>
          <w:rFonts w:ascii="Garamond" w:hAnsi="Garamond"/>
          <w:lang w:val="en-US"/>
        </w:rPr>
        <w:t>can sign up for an email alert for many journals)</w:t>
      </w:r>
    </w:p>
    <w:p w:rsidR="001E1C37" w:rsidRPr="00F7045B" w:rsidRDefault="001E1C37" w:rsidP="001E1C37">
      <w:pPr>
        <w:ind w:left="288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Special issues</w:t>
      </w:r>
    </w:p>
    <w:p w:rsidR="001E1C37" w:rsidRPr="00F7045B" w:rsidRDefault="001E1C37" w:rsidP="001E1C37">
      <w:pPr>
        <w:ind w:left="288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Journal articles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Dissertations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Book reviews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Google Scholar (can sign up for an email alert for a topic)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14" w:name="_Toc20344328"/>
      <w:r w:rsidRPr="00F7045B">
        <w:rPr>
          <w:rFonts w:ascii="Garamond" w:hAnsi="Garamond"/>
        </w:rPr>
        <w:t>4.  Contexts</w:t>
      </w:r>
      <w:bookmarkEnd w:id="14"/>
    </w:p>
    <w:p w:rsidR="001E1C37" w:rsidRPr="00F7045B" w:rsidRDefault="001E1C37" w:rsidP="001E1C37">
      <w:pPr>
        <w:ind w:left="72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 xml:space="preserve">Time periods, cultural context, language, genres, </w:t>
      </w:r>
      <w:r w:rsidRPr="00F7045B">
        <w:rPr>
          <w:rFonts w:ascii="Garamond" w:hAnsi="Garamond"/>
          <w:i/>
          <w:lang w:val="en-US"/>
        </w:rPr>
        <w:t>et cetera</w:t>
      </w:r>
    </w:p>
    <w:p w:rsidR="001E1C37" w:rsidRPr="00F7045B" w:rsidRDefault="001E1C37" w:rsidP="001E1C37">
      <w:pPr>
        <w:ind w:left="1442" w:right="-27" w:hanging="722"/>
        <w:rPr>
          <w:rFonts w:ascii="Garamond" w:hAnsi="Garamond"/>
          <w:b/>
          <w:lang w:val="en-US"/>
        </w:rPr>
      </w:pPr>
      <w:r w:rsidRPr="00F7045B">
        <w:rPr>
          <w:rFonts w:ascii="Garamond" w:hAnsi="Garamond"/>
          <w:b/>
          <w:lang w:val="en-US"/>
        </w:rPr>
        <w:lastRenderedPageBreak/>
        <w:t>Primary Resources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Newspapers and magazines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Historical texts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 xml:space="preserve">Oral histories, letters, diaries, </w:t>
      </w:r>
      <w:r w:rsidRPr="00F7045B">
        <w:rPr>
          <w:rFonts w:ascii="Garamond" w:hAnsi="Garamond"/>
          <w:i/>
          <w:lang w:val="en-US"/>
        </w:rPr>
        <w:t>et cetera</w:t>
      </w:r>
    </w:p>
    <w:p w:rsidR="001E1C37" w:rsidRPr="00F7045B" w:rsidRDefault="001E1C37" w:rsidP="001E1C37">
      <w:pPr>
        <w:ind w:left="144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b/>
          <w:lang w:val="en-US"/>
        </w:rPr>
        <w:t>Secondary Resources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Encyclopedias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Dictionaries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>Concordances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  <w:lang w:val="en-US"/>
        </w:rPr>
      </w:pPr>
      <w:r w:rsidRPr="00F7045B">
        <w:rPr>
          <w:rFonts w:ascii="Garamond" w:hAnsi="Garamond"/>
          <w:lang w:val="en-US"/>
        </w:rPr>
        <w:t xml:space="preserve">Period or genre-specific databases and handbooks, </w:t>
      </w:r>
      <w:r w:rsidRPr="00F7045B">
        <w:rPr>
          <w:rFonts w:ascii="Garamond" w:hAnsi="Garamond"/>
          <w:i/>
          <w:lang w:val="en-US"/>
        </w:rPr>
        <w:t>et cetera</w:t>
      </w:r>
    </w:p>
    <w:p w:rsidR="001E1C37" w:rsidRPr="00F7045B" w:rsidRDefault="001E1C37" w:rsidP="001E1C37">
      <w:pPr>
        <w:ind w:left="722" w:right="-27" w:hanging="722"/>
        <w:rPr>
          <w:rFonts w:ascii="Garamond" w:hAnsi="Garamond"/>
        </w:rPr>
      </w:pPr>
    </w:p>
    <w:p w:rsidR="001E1C37" w:rsidRPr="00F7045B" w:rsidRDefault="001E1C37" w:rsidP="001E1C37">
      <w:pPr>
        <w:pStyle w:val="Heading2"/>
        <w:rPr>
          <w:rFonts w:ascii="Garamond" w:hAnsi="Garamond"/>
        </w:rPr>
      </w:pPr>
      <w:bookmarkStart w:id="15" w:name="_Toc20344329"/>
      <w:r w:rsidRPr="00F7045B">
        <w:rPr>
          <w:rFonts w:ascii="Garamond" w:hAnsi="Garamond"/>
        </w:rPr>
        <w:t>5. Technologies of textual transmission and reading</w:t>
      </w:r>
      <w:bookmarkEnd w:id="15"/>
    </w:p>
    <w:p w:rsidR="001E1C37" w:rsidRPr="00F7045B" w:rsidRDefault="001E1C37" w:rsidP="001E1C37">
      <w:pPr>
        <w:ind w:left="1442" w:right="-27" w:hanging="722"/>
        <w:rPr>
          <w:rFonts w:ascii="Garamond" w:hAnsi="Garamond"/>
          <w:b/>
        </w:rPr>
      </w:pPr>
      <w:r w:rsidRPr="00F7045B">
        <w:rPr>
          <w:rFonts w:ascii="Garamond" w:hAnsi="Garamond"/>
          <w:b/>
        </w:rPr>
        <w:t>Primary Resources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</w:rPr>
      </w:pPr>
      <w:r w:rsidRPr="00F7045B">
        <w:rPr>
          <w:rFonts w:ascii="Garamond" w:hAnsi="Garamond"/>
        </w:rPr>
        <w:t>Physical objects (rare books, editions, literary manuscripts, type, woodblocks)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</w:rPr>
      </w:pPr>
      <w:r w:rsidRPr="00F7045B">
        <w:rPr>
          <w:rFonts w:ascii="Garamond" w:hAnsi="Garamond"/>
        </w:rPr>
        <w:t>Machinery and hardware (presses, ink, parchment, pens, computers, handheld devices)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</w:rPr>
      </w:pPr>
      <w:r w:rsidRPr="00F7045B">
        <w:rPr>
          <w:rFonts w:ascii="Garamond" w:hAnsi="Garamond"/>
        </w:rPr>
        <w:t>Software (Word, Wordpress</w:t>
      </w:r>
      <w:r w:rsidR="00F7045B">
        <w:rPr>
          <w:rFonts w:ascii="Garamond" w:hAnsi="Garamond"/>
        </w:rPr>
        <w:t>, TEI</w:t>
      </w:r>
      <w:r w:rsidRPr="00F7045B">
        <w:rPr>
          <w:rFonts w:ascii="Garamond" w:hAnsi="Garamond"/>
        </w:rPr>
        <w:t>)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</w:rPr>
      </w:pPr>
      <w:r w:rsidRPr="00F7045B">
        <w:rPr>
          <w:rFonts w:ascii="Garamond" w:hAnsi="Garamond"/>
        </w:rPr>
        <w:t>Reading environments (blogs</w:t>
      </w:r>
      <w:r w:rsidR="00F7045B">
        <w:rPr>
          <w:rFonts w:ascii="Garamond" w:hAnsi="Garamond"/>
        </w:rPr>
        <w:t>, publication platforms, eReaders, digital editions</w:t>
      </w:r>
      <w:r w:rsidRPr="00F7045B">
        <w:rPr>
          <w:rFonts w:ascii="Garamond" w:hAnsi="Garamond"/>
        </w:rPr>
        <w:t>)</w:t>
      </w:r>
    </w:p>
    <w:p w:rsidR="001E1C37" w:rsidRPr="00F7045B" w:rsidRDefault="001E1C37" w:rsidP="001E1C37">
      <w:pPr>
        <w:ind w:left="1444" w:right="-27" w:hanging="722"/>
        <w:rPr>
          <w:rFonts w:ascii="Garamond" w:hAnsi="Garamond"/>
          <w:b/>
        </w:rPr>
      </w:pPr>
      <w:r w:rsidRPr="00F7045B">
        <w:rPr>
          <w:rFonts w:ascii="Garamond" w:hAnsi="Garamond"/>
          <w:b/>
        </w:rPr>
        <w:t>Secondary Resources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</w:rPr>
      </w:pPr>
      <w:r w:rsidRPr="00F7045B">
        <w:rPr>
          <w:rFonts w:ascii="Garamond" w:hAnsi="Garamond"/>
        </w:rPr>
        <w:t xml:space="preserve">Digital Humanities journals, websites, Twitter, </w:t>
      </w:r>
    </w:p>
    <w:p w:rsidR="001E1C37" w:rsidRPr="00F7045B" w:rsidRDefault="001E1C37" w:rsidP="001E1C37">
      <w:pPr>
        <w:ind w:left="2162" w:right="-27" w:hanging="722"/>
        <w:rPr>
          <w:rFonts w:ascii="Garamond" w:hAnsi="Garamond"/>
        </w:rPr>
      </w:pPr>
      <w:r w:rsidRPr="00F7045B">
        <w:rPr>
          <w:rFonts w:ascii="Garamond" w:hAnsi="Garamond"/>
        </w:rPr>
        <w:t>Field-specific journals (for DH questions within their field)</w:t>
      </w:r>
    </w:p>
    <w:p w:rsidR="00393351" w:rsidRDefault="001E1C37" w:rsidP="00F7045B">
      <w:pPr>
        <w:ind w:left="2162" w:right="-27" w:hanging="722"/>
        <w:rPr>
          <w:rFonts w:ascii="Garamond" w:hAnsi="Garamond"/>
        </w:rPr>
      </w:pPr>
      <w:r w:rsidRPr="00F7045B">
        <w:rPr>
          <w:rFonts w:ascii="Garamond" w:hAnsi="Garamond"/>
        </w:rPr>
        <w:t>Book history journals</w:t>
      </w:r>
    </w:p>
    <w:p w:rsidR="00F7045B" w:rsidRDefault="00F7045B" w:rsidP="00F7045B">
      <w:pPr>
        <w:ind w:left="2162" w:right="-27" w:hanging="722"/>
        <w:rPr>
          <w:rFonts w:ascii="Garamond" w:hAnsi="Garamond"/>
        </w:rPr>
      </w:pPr>
    </w:p>
    <w:p w:rsidR="00F7045B" w:rsidRDefault="00F7045B" w:rsidP="00F7045B">
      <w:pPr>
        <w:pStyle w:val="Heading2"/>
        <w:rPr>
          <w:rFonts w:ascii="Garamond" w:hAnsi="Garamond"/>
        </w:rPr>
      </w:pPr>
      <w:bookmarkStart w:id="16" w:name="_Toc20344330"/>
      <w:r>
        <w:rPr>
          <w:rFonts w:ascii="Garamond" w:hAnsi="Garamond"/>
        </w:rPr>
        <w:t>6</w:t>
      </w:r>
      <w:r w:rsidRPr="00F7045B">
        <w:rPr>
          <w:rFonts w:ascii="Garamond" w:hAnsi="Garamond"/>
        </w:rPr>
        <w:t xml:space="preserve">. </w:t>
      </w:r>
      <w:r>
        <w:rPr>
          <w:rFonts w:ascii="Garamond" w:hAnsi="Garamond"/>
        </w:rPr>
        <w:t>Forms, Genres, Rhetoric</w:t>
      </w:r>
      <w:bookmarkEnd w:id="16"/>
    </w:p>
    <w:p w:rsidR="00F7045B" w:rsidRPr="00D539F8" w:rsidRDefault="00F7045B" w:rsidP="00D539F8">
      <w:pPr>
        <w:ind w:left="1442" w:right="-27" w:hanging="722"/>
        <w:rPr>
          <w:rFonts w:ascii="Garamond" w:hAnsi="Garamond"/>
          <w:b/>
        </w:rPr>
      </w:pPr>
      <w:r w:rsidRPr="00D539F8">
        <w:rPr>
          <w:rFonts w:ascii="Garamond" w:hAnsi="Garamond"/>
          <w:b/>
        </w:rPr>
        <w:t>Primary Resources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Literary texts (for close reading)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Corpora (for distant reading—looking for patterns using machine reading and parsing)</w:t>
      </w:r>
    </w:p>
    <w:p w:rsidR="00D539F8" w:rsidRP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 xml:space="preserve">Contemporary texts about the forms/genres/rhetoric you are studying (e.g., Puttenham’s </w:t>
      </w:r>
      <w:r>
        <w:rPr>
          <w:rFonts w:ascii="Garamond" w:hAnsi="Garamond"/>
          <w:i/>
        </w:rPr>
        <w:t>The Arte of English Poesie</w:t>
      </w:r>
      <w:r>
        <w:rPr>
          <w:rFonts w:ascii="Garamond" w:hAnsi="Garamond"/>
        </w:rPr>
        <w:t xml:space="preserve">, or T.S. Eliot’s </w:t>
      </w:r>
      <w:r>
        <w:rPr>
          <w:rFonts w:ascii="Garamond" w:hAnsi="Garamond"/>
          <w:i/>
        </w:rPr>
        <w:t>Tradition and the Individual Talent</w:t>
      </w:r>
      <w:r>
        <w:rPr>
          <w:rFonts w:ascii="Garamond" w:hAnsi="Garamond"/>
        </w:rPr>
        <w:t>)</w:t>
      </w:r>
    </w:p>
    <w:p w:rsidR="00D539F8" w:rsidRPr="00D539F8" w:rsidRDefault="00D539F8" w:rsidP="00D539F8">
      <w:pPr>
        <w:ind w:left="1442" w:right="-27" w:hanging="722"/>
        <w:rPr>
          <w:rFonts w:ascii="Garamond" w:hAnsi="Garamond"/>
          <w:b/>
        </w:rPr>
      </w:pPr>
      <w:r w:rsidRPr="00D539F8">
        <w:rPr>
          <w:rFonts w:ascii="Garamond" w:hAnsi="Garamond"/>
          <w:b/>
        </w:rPr>
        <w:t>Secondary Resources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Journals covering the period/nation of the texts you are studying (use your search tools to find relevant articles in those journals)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Dictionaries/encyclopedias of form, genre, and rhetoric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</w:p>
    <w:p w:rsidR="00D539F8" w:rsidRDefault="00D539F8" w:rsidP="00D539F8">
      <w:pPr>
        <w:pStyle w:val="Heading2"/>
        <w:rPr>
          <w:rFonts w:ascii="Garamond" w:hAnsi="Garamond"/>
        </w:rPr>
      </w:pPr>
      <w:bookmarkStart w:id="17" w:name="_Toc20344331"/>
      <w:r>
        <w:rPr>
          <w:rFonts w:ascii="Garamond" w:hAnsi="Garamond"/>
        </w:rPr>
        <w:t>7. Reception</w:t>
      </w:r>
      <w:bookmarkEnd w:id="17"/>
    </w:p>
    <w:p w:rsidR="00D539F8" w:rsidRDefault="00D539F8" w:rsidP="00D539F8">
      <w:pPr>
        <w:ind w:left="1442" w:right="-27" w:hanging="722"/>
        <w:rPr>
          <w:rFonts w:ascii="Garamond" w:hAnsi="Garamond"/>
        </w:rPr>
      </w:pPr>
      <w:r w:rsidRPr="00D539F8">
        <w:rPr>
          <w:rFonts w:ascii="Garamond" w:hAnsi="Garamond"/>
          <w:b/>
        </w:rPr>
        <w:t>Primary Resources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lastRenderedPageBreak/>
        <w:t>Prefaces, addresses to the reader, epistles dedicatory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 xml:space="preserve">Contemporary book reviews (e.g., 19thC reviews of </w:t>
      </w:r>
      <w:r>
        <w:rPr>
          <w:rFonts w:ascii="Garamond" w:hAnsi="Garamond"/>
          <w:i/>
        </w:rPr>
        <w:t>Jane Eyre</w:t>
      </w:r>
      <w:r>
        <w:rPr>
          <w:rFonts w:ascii="Garamond" w:hAnsi="Garamond"/>
        </w:rPr>
        <w:t>)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Readers’ accounts</w:t>
      </w:r>
    </w:p>
    <w:p w:rsidR="00D539F8" w:rsidRP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Eyewitness accounts (in the case of drama)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Allusion to, quotation of, adaptation of, homage to a text in another text</w:t>
      </w:r>
    </w:p>
    <w:p w:rsidR="00D539F8" w:rsidRDefault="00D539F8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Court cases (e.g., in cases of censorship)</w:t>
      </w:r>
    </w:p>
    <w:p w:rsidR="00D539F8" w:rsidRDefault="00D539F8" w:rsidP="00D539F8">
      <w:pPr>
        <w:ind w:left="1442" w:right="-27" w:hanging="722"/>
        <w:rPr>
          <w:rFonts w:ascii="Garamond" w:hAnsi="Garamond"/>
          <w:b/>
        </w:rPr>
      </w:pPr>
      <w:r w:rsidRPr="00D539F8">
        <w:rPr>
          <w:rFonts w:ascii="Garamond" w:hAnsi="Garamond"/>
          <w:b/>
        </w:rPr>
        <w:t xml:space="preserve">Secondary </w:t>
      </w:r>
      <w:r>
        <w:rPr>
          <w:rFonts w:ascii="Garamond" w:hAnsi="Garamond"/>
          <w:b/>
        </w:rPr>
        <w:t>Resources</w:t>
      </w:r>
    </w:p>
    <w:p w:rsidR="00D539F8" w:rsidRDefault="00FD1AD0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Theoretical writing about reading, readership, reception, audience</w:t>
      </w:r>
    </w:p>
    <w:p w:rsidR="00FD1AD0" w:rsidRPr="00FD1AD0" w:rsidRDefault="00FD1AD0" w:rsidP="00D539F8">
      <w:pPr>
        <w:ind w:left="2162" w:right="-27" w:hanging="722"/>
        <w:rPr>
          <w:rFonts w:ascii="Garamond" w:hAnsi="Garamond"/>
        </w:rPr>
      </w:pPr>
      <w:r>
        <w:rPr>
          <w:rFonts w:ascii="Garamond" w:hAnsi="Garamond"/>
        </w:rPr>
        <w:t>Journals covering the period/nation of the texts you are studying</w:t>
      </w:r>
    </w:p>
    <w:sectPr w:rsidR="00FD1AD0" w:rsidRPr="00FD1AD0" w:rsidSect="00393351">
      <w:footerReference w:type="default" r:id="rId8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466F" w:rsidRDefault="005C466F" w:rsidP="00197954">
      <w:r>
        <w:separator/>
      </w:r>
    </w:p>
  </w:endnote>
  <w:endnote w:type="continuationSeparator" w:id="0">
    <w:p w:rsidR="005C466F" w:rsidRDefault="005C466F" w:rsidP="00197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954" w:rsidRPr="00F7045B" w:rsidRDefault="00F7045B" w:rsidP="00197954">
    <w:pPr>
      <w:pStyle w:val="Footer"/>
      <w:jc w:val="right"/>
      <w:rPr>
        <w:rFonts w:ascii="Garamond" w:hAnsi="Garamond"/>
      </w:rPr>
    </w:pPr>
    <w:r>
      <w:rPr>
        <w:rFonts w:ascii="Garamond" w:hAnsi="Garamond"/>
      </w:rPr>
      <w:t xml:space="preserve">Jenstad, </w:t>
    </w:r>
    <w:r w:rsidR="00197954" w:rsidRPr="00F7045B">
      <w:rPr>
        <w:rFonts w:ascii="Garamond" w:hAnsi="Garamond"/>
      </w:rPr>
      <w:t xml:space="preserve">Types of Research Questions, </w:t>
    </w:r>
    <w:r w:rsidR="00197954" w:rsidRPr="00F7045B">
      <w:rPr>
        <w:rFonts w:ascii="Garamond" w:hAnsi="Garamond"/>
      </w:rPr>
      <w:fldChar w:fldCharType="begin"/>
    </w:r>
    <w:r w:rsidR="00197954" w:rsidRPr="00F7045B">
      <w:rPr>
        <w:rFonts w:ascii="Garamond" w:hAnsi="Garamond"/>
      </w:rPr>
      <w:instrText xml:space="preserve"> PAGE   \* MERGEFORMAT </w:instrText>
    </w:r>
    <w:r w:rsidR="00197954" w:rsidRPr="00F7045B">
      <w:rPr>
        <w:rFonts w:ascii="Garamond" w:hAnsi="Garamond"/>
      </w:rPr>
      <w:fldChar w:fldCharType="separate"/>
    </w:r>
    <w:r w:rsidR="00FD1AD0">
      <w:rPr>
        <w:rFonts w:ascii="Garamond" w:hAnsi="Garamond"/>
        <w:noProof/>
      </w:rPr>
      <w:t>1</w:t>
    </w:r>
    <w:r w:rsidR="00197954" w:rsidRPr="00F7045B">
      <w:rPr>
        <w:rFonts w:ascii="Garamond" w:hAnsi="Garamond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466F" w:rsidRDefault="005C466F" w:rsidP="00197954">
      <w:r>
        <w:separator/>
      </w:r>
    </w:p>
  </w:footnote>
  <w:footnote w:type="continuationSeparator" w:id="0">
    <w:p w:rsidR="005C466F" w:rsidRDefault="005C466F" w:rsidP="00197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EBE07D1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97D2F998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A4E0E70"/>
    <w:multiLevelType w:val="hybridMultilevel"/>
    <w:tmpl w:val="45FAF65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25C82"/>
    <w:multiLevelType w:val="hybridMultilevel"/>
    <w:tmpl w:val="E6726698"/>
    <w:lvl w:ilvl="0" w:tplc="4B8CB2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2E44E8"/>
    <w:multiLevelType w:val="hybridMultilevel"/>
    <w:tmpl w:val="7A966C20"/>
    <w:lvl w:ilvl="0" w:tplc="10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5" w15:restartNumberingAfterBreak="0">
    <w:nsid w:val="346B19AC"/>
    <w:multiLevelType w:val="hybridMultilevel"/>
    <w:tmpl w:val="3188833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237D7E"/>
    <w:multiLevelType w:val="hybridMultilevel"/>
    <w:tmpl w:val="49B059FC"/>
    <w:lvl w:ilvl="0" w:tplc="10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7" w15:restartNumberingAfterBreak="0">
    <w:nsid w:val="482C0ECA"/>
    <w:multiLevelType w:val="hybridMultilevel"/>
    <w:tmpl w:val="020AB5E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5C50B6"/>
    <w:multiLevelType w:val="hybridMultilevel"/>
    <w:tmpl w:val="4C34B9BC"/>
    <w:lvl w:ilvl="0" w:tplc="10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6"/>
  </w:num>
  <w:num w:numId="8">
    <w:abstractNumId w:val="4"/>
  </w:num>
  <w:num w:numId="9">
    <w:abstractNumId w:val="8"/>
  </w:num>
  <w:num w:numId="10">
    <w:abstractNumId w:val="0"/>
  </w:num>
  <w:num w:numId="11">
    <w:abstractNumId w:val="2"/>
  </w:num>
  <w:num w:numId="12">
    <w:abstractNumId w:val="5"/>
  </w:num>
  <w:num w:numId="13">
    <w:abstractNumId w:val="7"/>
  </w:num>
  <w:num w:numId="14">
    <w:abstractNumId w:val="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7F3"/>
    <w:rsid w:val="00141001"/>
    <w:rsid w:val="00161AC7"/>
    <w:rsid w:val="00197954"/>
    <w:rsid w:val="001A227C"/>
    <w:rsid w:val="001E1C37"/>
    <w:rsid w:val="00393351"/>
    <w:rsid w:val="005C466F"/>
    <w:rsid w:val="006F558C"/>
    <w:rsid w:val="007303F6"/>
    <w:rsid w:val="00765E59"/>
    <w:rsid w:val="007B5E05"/>
    <w:rsid w:val="00814C31"/>
    <w:rsid w:val="009C47F3"/>
    <w:rsid w:val="00A511A6"/>
    <w:rsid w:val="00C67DD6"/>
    <w:rsid w:val="00D16938"/>
    <w:rsid w:val="00D539F8"/>
    <w:rsid w:val="00DF3F7A"/>
    <w:rsid w:val="00F7045B"/>
    <w:rsid w:val="00FD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DD0DD"/>
  <w15:chartTrackingRefBased/>
  <w15:docId w15:val="{CF0E4DA8-7532-43E7-A746-F7F2B8FBA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C37"/>
    <w:pPr>
      <w:suppressAutoHyphens/>
    </w:pPr>
    <w:rPr>
      <w:rFonts w:ascii="Georgia" w:hAnsi="Georgia" w:cs="New York"/>
      <w:sz w:val="24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1E1C37"/>
    <w:pPr>
      <w:keepNext/>
      <w:numPr>
        <w:numId w:val="6"/>
      </w:numPr>
      <w:pBdr>
        <w:top w:val="single" w:sz="8" w:space="6" w:color="800000"/>
      </w:pBdr>
      <w:tabs>
        <w:tab w:val="left" w:pos="1800"/>
      </w:tabs>
      <w:jc w:val="center"/>
      <w:outlineLvl w:val="0"/>
    </w:pPr>
    <w:rPr>
      <w:b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1E1C37"/>
    <w:pPr>
      <w:keepNext/>
      <w:numPr>
        <w:ilvl w:val="1"/>
        <w:numId w:val="6"/>
      </w:numPr>
      <w:outlineLvl w:val="1"/>
    </w:pPr>
    <w:rPr>
      <w:b/>
      <w:color w:val="800000"/>
      <w:lang w:val="en-US"/>
    </w:rPr>
  </w:style>
  <w:style w:type="paragraph" w:styleId="Heading3">
    <w:name w:val="heading 3"/>
    <w:basedOn w:val="Normal"/>
    <w:next w:val="Normal"/>
    <w:link w:val="Heading3Char"/>
    <w:qFormat/>
    <w:rsid w:val="001E1C37"/>
    <w:pPr>
      <w:keepNext/>
      <w:numPr>
        <w:ilvl w:val="2"/>
        <w:numId w:val="6"/>
      </w:numPr>
      <w:tabs>
        <w:tab w:val="left" w:pos="1800"/>
      </w:tabs>
      <w:outlineLvl w:val="2"/>
    </w:pPr>
    <w:rPr>
      <w:rFonts w:ascii="Times New Roman" w:hAnsi="Times New Roman"/>
      <w:b/>
    </w:rPr>
  </w:style>
  <w:style w:type="paragraph" w:styleId="Heading4">
    <w:name w:val="heading 4"/>
    <w:basedOn w:val="Normal"/>
    <w:next w:val="Normal"/>
    <w:link w:val="Heading4Char"/>
    <w:qFormat/>
    <w:rsid w:val="001E1C37"/>
    <w:pPr>
      <w:keepNext/>
      <w:numPr>
        <w:ilvl w:val="3"/>
        <w:numId w:val="6"/>
      </w:numPr>
      <w:tabs>
        <w:tab w:val="left" w:pos="1800"/>
      </w:tabs>
      <w:outlineLvl w:val="3"/>
    </w:pPr>
    <w:rPr>
      <w:rFonts w:ascii="Times New Roman" w:hAnsi="Times New Roman"/>
      <w:b/>
    </w:rPr>
  </w:style>
  <w:style w:type="paragraph" w:styleId="Heading5">
    <w:name w:val="heading 5"/>
    <w:basedOn w:val="Normal"/>
    <w:next w:val="Normal"/>
    <w:link w:val="Heading5Char"/>
    <w:qFormat/>
    <w:rsid w:val="001E1C37"/>
    <w:pPr>
      <w:numPr>
        <w:ilvl w:val="4"/>
        <w:numId w:val="6"/>
      </w:num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Heading9">
    <w:name w:val="heading 9"/>
    <w:basedOn w:val="Normal"/>
    <w:next w:val="Normal"/>
    <w:link w:val="Heading9Char"/>
    <w:qFormat/>
    <w:rsid w:val="001E1C37"/>
    <w:pPr>
      <w:keepNext/>
      <w:numPr>
        <w:ilvl w:val="8"/>
        <w:numId w:val="6"/>
      </w:numPr>
      <w:outlineLvl w:val="8"/>
    </w:pPr>
    <w:rPr>
      <w:rFonts w:ascii="Times New Roman" w:hAnsi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E1C37"/>
    <w:rPr>
      <w:rFonts w:ascii="Georgia" w:hAnsi="Georgia" w:cs="New York"/>
      <w:b/>
      <w:color w:val="2E74B5" w:themeColor="accent1" w:themeShade="BF"/>
      <w:sz w:val="28"/>
      <w:szCs w:val="28"/>
      <w:lang w:eastAsia="ar-SA"/>
    </w:rPr>
  </w:style>
  <w:style w:type="character" w:customStyle="1" w:styleId="Heading2Char">
    <w:name w:val="Heading 2 Char"/>
    <w:basedOn w:val="DefaultParagraphFont"/>
    <w:link w:val="Heading2"/>
    <w:rsid w:val="001E1C37"/>
    <w:rPr>
      <w:rFonts w:ascii="Georgia" w:hAnsi="Georgia" w:cs="New York"/>
      <w:b/>
      <w:color w:val="800000"/>
      <w:sz w:val="24"/>
      <w:lang w:val="en-US" w:eastAsia="ar-SA"/>
    </w:rPr>
  </w:style>
  <w:style w:type="character" w:customStyle="1" w:styleId="Heading3Char">
    <w:name w:val="Heading 3 Char"/>
    <w:basedOn w:val="DefaultParagraphFont"/>
    <w:link w:val="Heading3"/>
    <w:rsid w:val="001E1C37"/>
    <w:rPr>
      <w:rFonts w:cs="New York"/>
      <w:b/>
      <w:sz w:val="24"/>
      <w:lang w:eastAsia="ar-SA"/>
    </w:rPr>
  </w:style>
  <w:style w:type="character" w:customStyle="1" w:styleId="Heading4Char">
    <w:name w:val="Heading 4 Char"/>
    <w:basedOn w:val="DefaultParagraphFont"/>
    <w:link w:val="Heading4"/>
    <w:rsid w:val="001E1C37"/>
    <w:rPr>
      <w:rFonts w:cs="New York"/>
      <w:b/>
      <w:sz w:val="24"/>
      <w:lang w:eastAsia="ar-SA"/>
    </w:rPr>
  </w:style>
  <w:style w:type="character" w:customStyle="1" w:styleId="Heading5Char">
    <w:name w:val="Heading 5 Char"/>
    <w:basedOn w:val="DefaultParagraphFont"/>
    <w:link w:val="Heading5"/>
    <w:rsid w:val="001E1C37"/>
    <w:rPr>
      <w:rFonts w:ascii="Calibri" w:hAnsi="Calibri"/>
      <w:b/>
      <w:bCs/>
      <w:i/>
      <w:iCs/>
      <w:sz w:val="26"/>
      <w:szCs w:val="26"/>
      <w:lang w:eastAsia="ar-SA"/>
    </w:rPr>
  </w:style>
  <w:style w:type="character" w:customStyle="1" w:styleId="Heading9Char">
    <w:name w:val="Heading 9 Char"/>
    <w:basedOn w:val="DefaultParagraphFont"/>
    <w:link w:val="Heading9"/>
    <w:rsid w:val="001E1C37"/>
    <w:rPr>
      <w:rFonts w:cs="New York"/>
      <w:sz w:val="24"/>
      <w:lang w:val="en-US" w:eastAsia="ar-SA"/>
    </w:rPr>
  </w:style>
  <w:style w:type="paragraph" w:styleId="FootnoteText">
    <w:name w:val="footnote text"/>
    <w:basedOn w:val="Normal"/>
    <w:link w:val="FootnoteTextChar"/>
    <w:uiPriority w:val="99"/>
    <w:qFormat/>
    <w:rsid w:val="001E1C37"/>
    <w:pPr>
      <w:ind w:left="360" w:hanging="360"/>
    </w:pPr>
    <w:rPr>
      <w:rFonts w:ascii="Times" w:hAnsi="Time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E1C37"/>
    <w:rPr>
      <w:rFonts w:ascii="Times" w:hAnsi="Times" w:cs="New York"/>
      <w:sz w:val="24"/>
      <w:lang w:eastAsia="ar-SA"/>
    </w:rPr>
  </w:style>
  <w:style w:type="paragraph" w:styleId="Caption">
    <w:name w:val="caption"/>
    <w:basedOn w:val="Normal"/>
    <w:qFormat/>
    <w:rsid w:val="001E1C37"/>
    <w:pPr>
      <w:suppressLineNumbers/>
      <w:spacing w:before="120" w:after="120"/>
    </w:pPr>
    <w:rPr>
      <w:rFonts w:cs="Mangal"/>
      <w:i/>
      <w:iCs/>
      <w:szCs w:val="24"/>
    </w:rPr>
  </w:style>
  <w:style w:type="paragraph" w:styleId="Title">
    <w:name w:val="Title"/>
    <w:basedOn w:val="Normal"/>
    <w:next w:val="Subtitle"/>
    <w:link w:val="TitleChar"/>
    <w:qFormat/>
    <w:rsid w:val="001E1C37"/>
    <w:pPr>
      <w:jc w:val="center"/>
    </w:pPr>
    <w:rPr>
      <w:b/>
      <w:color w:val="800000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1E1C37"/>
    <w:rPr>
      <w:rFonts w:ascii="Georgia" w:hAnsi="Georgia" w:cs="New York"/>
      <w:b/>
      <w:color w:val="800000"/>
      <w:sz w:val="32"/>
      <w:szCs w:val="32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1E1C37"/>
    <w:pPr>
      <w:keepNext/>
      <w:spacing w:before="240" w:after="120"/>
      <w:jc w:val="center"/>
    </w:pPr>
    <w:rPr>
      <w:rFonts w:ascii="Arial" w:eastAsia="SimSun" w:hAnsi="Arial" w:cs="Mangal"/>
      <w:i/>
      <w:iCs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1E1C37"/>
    <w:rPr>
      <w:rFonts w:ascii="Arial" w:eastAsia="SimSun" w:hAnsi="Arial" w:cs="Mangal"/>
      <w:i/>
      <w:iCs/>
      <w:sz w:val="28"/>
      <w:szCs w:val="28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1E1C3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E1C37"/>
    <w:rPr>
      <w:rFonts w:ascii="Georgia" w:hAnsi="Georgia" w:cs="New York"/>
      <w:sz w:val="24"/>
      <w:lang w:eastAsia="ar-SA"/>
    </w:rPr>
  </w:style>
  <w:style w:type="character" w:styleId="Emphasis">
    <w:name w:val="Emphasis"/>
    <w:basedOn w:val="DefaultParagraphFont"/>
    <w:uiPriority w:val="20"/>
    <w:qFormat/>
    <w:rsid w:val="001E1C37"/>
    <w:rPr>
      <w:i/>
      <w:iCs/>
    </w:rPr>
  </w:style>
  <w:style w:type="paragraph" w:styleId="ListParagraph">
    <w:name w:val="List Paragraph"/>
    <w:basedOn w:val="Normal"/>
    <w:uiPriority w:val="34"/>
    <w:qFormat/>
    <w:rsid w:val="001E1C3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E1C37"/>
    <w:pPr>
      <w:keepLines/>
      <w:numPr>
        <w:numId w:val="0"/>
      </w:numPr>
      <w:pBdr>
        <w:top w:val="none" w:sz="0" w:space="0" w:color="auto"/>
      </w:pBdr>
      <w:tabs>
        <w:tab w:val="clear" w:pos="1800"/>
      </w:tabs>
      <w:suppressAutoHyphens w:val="0"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1E1C3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E1C37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1E1C37"/>
    <w:rPr>
      <w:color w:val="0563C1" w:themeColor="hyperlink"/>
      <w:u w:val="single"/>
    </w:rPr>
  </w:style>
  <w:style w:type="paragraph" w:styleId="ListBullet">
    <w:name w:val="List Bullet"/>
    <w:basedOn w:val="Normal"/>
    <w:uiPriority w:val="99"/>
    <w:unhideWhenUsed/>
    <w:rsid w:val="00814C31"/>
    <w:pPr>
      <w:numPr>
        <w:numId w:val="10"/>
      </w:numPr>
      <w:contextualSpacing/>
    </w:pPr>
  </w:style>
  <w:style w:type="table" w:styleId="TableGrid">
    <w:name w:val="Table Grid"/>
    <w:basedOn w:val="TableNormal"/>
    <w:uiPriority w:val="59"/>
    <w:rsid w:val="007303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79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7954"/>
    <w:rPr>
      <w:rFonts w:ascii="Georgia" w:hAnsi="Georgia" w:cs="New York"/>
      <w:sz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1979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7954"/>
    <w:rPr>
      <w:rFonts w:ascii="Georgia" w:hAnsi="Georgia" w:cs="New York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6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8BB3F-EC8C-4AAF-AC21-2CB3DE79D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1284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8592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Jenstad</dc:creator>
  <cp:keywords/>
  <dc:description/>
  <cp:lastModifiedBy>Janelle Jenstad</cp:lastModifiedBy>
  <cp:revision>3</cp:revision>
  <dcterms:created xsi:type="dcterms:W3CDTF">2019-09-26T05:31:00Z</dcterms:created>
  <dcterms:modified xsi:type="dcterms:W3CDTF">2019-09-26T05:52:00Z</dcterms:modified>
</cp:coreProperties>
</file>